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1B2B" w14:textId="77777777" w:rsidR="00682508" w:rsidRPr="00682508" w:rsidRDefault="00682508" w:rsidP="00682508">
      <w:pPr>
        <w:rPr>
          <w:b/>
          <w:bCs/>
        </w:rPr>
      </w:pPr>
      <w:r w:rsidRPr="00682508">
        <w:rPr>
          <w:b/>
          <w:bCs/>
        </w:rPr>
        <w:t>List of New Government Schemes in Jammu and Kashmir</w:t>
      </w:r>
    </w:p>
    <w:p w14:paraId="485E22DA" w14:textId="19F7E72D" w:rsidR="00682508" w:rsidRPr="00682508" w:rsidRDefault="00682508" w:rsidP="00682508">
      <w:r w:rsidRPr="00682508">
        <w:t>Here is the comprehensive list of the new government schemes implemented in Jammu and Kashmir</w:t>
      </w:r>
      <w:r w:rsidR="00A07563">
        <w:t xml:space="preserve"> in Agriculture and Horticulture Sector</w:t>
      </w:r>
      <w:r w:rsidRPr="00682508">
        <w:t>:</w:t>
      </w:r>
    </w:p>
    <w:p w14:paraId="64E926C3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Agriculture Technology Management Agency (ATMA) - Extension Functionaries</w:t>
      </w:r>
    </w:p>
    <w:p w14:paraId="5F80E53F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Agriculture Technology Management Agency (ATMA) - Farmers</w:t>
      </w:r>
    </w:p>
    <w:p w14:paraId="6EE79CFE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National Food Security Mission (NFSM)</w:t>
      </w:r>
    </w:p>
    <w:p w14:paraId="467EA6D2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National Mission on Oil Seeds and Oil Palm</w:t>
      </w:r>
    </w:p>
    <w:p w14:paraId="03D2AB85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Pradhan Mantri Krishi Sinchai Yojana</w:t>
      </w:r>
    </w:p>
    <w:p w14:paraId="440AD001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Sub Mission on Agriculture Mechanisation</w:t>
      </w:r>
    </w:p>
    <w:p w14:paraId="6DDA832A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Sub Mission on Seeds and Planting Material</w:t>
      </w:r>
    </w:p>
    <w:p w14:paraId="19D630BB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Development of Marine Fisheries, Infrastructure, and Post-Harvest Operations</w:t>
      </w:r>
    </w:p>
    <w:p w14:paraId="45590523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Development of Horticulture in Dry Land and Hilly Areas</w:t>
      </w:r>
    </w:p>
    <w:p w14:paraId="0326E271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High Density Plantation Scheme</w:t>
      </w:r>
    </w:p>
    <w:p w14:paraId="05C9AA8C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Market Intervention Scheme</w:t>
      </w:r>
    </w:p>
    <w:p w14:paraId="24A077C2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Mission for Integrated Development of Horticulture</w:t>
      </w:r>
    </w:p>
    <w:p w14:paraId="3B1F0F1B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Model Fruit Villages under Capex</w:t>
      </w:r>
    </w:p>
    <w:p w14:paraId="31934DE6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Subsidy for Two Cardboard Units</w:t>
      </w:r>
    </w:p>
    <w:p w14:paraId="7B202C7E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JK Rural Employment Generation Program</w:t>
      </w:r>
    </w:p>
    <w:p w14:paraId="1C57E9F7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Seed Capital Fund Scheme</w:t>
      </w:r>
    </w:p>
    <w:p w14:paraId="73B77CDF" w14:textId="77777777" w:rsidR="00682508" w:rsidRPr="00682508" w:rsidRDefault="00682508" w:rsidP="00682508">
      <w:pPr>
        <w:numPr>
          <w:ilvl w:val="0"/>
          <w:numId w:val="1"/>
        </w:numPr>
      </w:pPr>
      <w:r w:rsidRPr="00682508">
        <w:t>Women Entrepreneurship Programme (WEP)</w:t>
      </w:r>
    </w:p>
    <w:p w14:paraId="613E768A" w14:textId="00BE511E" w:rsidR="00682508" w:rsidRPr="00682508" w:rsidRDefault="00682508" w:rsidP="00682508">
      <w:pPr>
        <w:numPr>
          <w:ilvl w:val="0"/>
          <w:numId w:val="1"/>
        </w:numPr>
      </w:pPr>
      <w:r w:rsidRPr="00682508">
        <w:t xml:space="preserve">Youth </w:t>
      </w:r>
      <w:r w:rsidR="00714384" w:rsidRPr="00682508">
        <w:t>Start-up</w:t>
      </w:r>
      <w:r w:rsidRPr="00682508">
        <w:t xml:space="preserve"> Loan Scheme</w:t>
      </w:r>
    </w:p>
    <w:p w14:paraId="49D8C470" w14:textId="77777777" w:rsidR="00B60F8C" w:rsidRDefault="00B60F8C"/>
    <w:sectPr w:rsidR="00B6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C29"/>
    <w:multiLevelType w:val="multilevel"/>
    <w:tmpl w:val="77E8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BF"/>
    <w:rsid w:val="00682508"/>
    <w:rsid w:val="00714384"/>
    <w:rsid w:val="00A07563"/>
    <w:rsid w:val="00B60F8C"/>
    <w:rsid w:val="00F4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D76B"/>
  <w15:chartTrackingRefBased/>
  <w15:docId w15:val="{0483B546-689B-4B41-8D73-D0A8FB49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576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2025-05-27T07:30:00Z</dcterms:created>
  <dcterms:modified xsi:type="dcterms:W3CDTF">2025-05-27T07:32:00Z</dcterms:modified>
</cp:coreProperties>
</file>